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 Riunione Scientifica SIEP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Attualità in epidemiologia psichiatrica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13 dicembre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Istituto Superiore di Sanità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Viale Regina Elena, 299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Roma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Introduzione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Tansella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1: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 CLINICI CONTROLLATI E META-ANALISI: UTILITÀ E LIMITI PER LA PRATICA CLINICA PSICHIATRICA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CHAIRPERSONS: P. PASQUINI –  P.L. MOROSINI    DISCUSSANTS:  A.SEMERARI – A. BARBATO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Efficacia del trattamento farmacologico del disturbo ossessivo-compulsivo secondo un approccio meta-analitico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Picinelli, S. Pini, C. Bellantuono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Gli studi controllati sugli interventi familiari nei disturbi schizofrenici: a che punto siamo?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Barbato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Lo sviluppo di una cartella clinica orientata per problemi: uno strumento per migliorare la qualità dell’assistenza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R. Pioli, G. de Girolamo, D. De Ronchi, M. Ruggeri, V. Volterra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Applicazione del trattamento psicoeducativo familiare integrato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Casacchia, R. Roncone, A. Cavicchio, M. Cenci, E. Chiaravalle, M. Impallomeni, M. Matteucci, E. Muliere, L. Rossi, M.E. Rotunno, D. Ussorio, I. Falloon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2: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PROBLEMA DELLA VALUTAZIONE DELL’EFFICACIA DELLE PSICOTERAPIE</w:t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CHAIRPERSONS: P. PASQUINI –  P.L. MOROSINI    DISCUSSANTS:  A. SEMERARI – A. BARBATO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psicoterapia interpersonale: ovvero una psicoterapia “evidence-based”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de Girolamo,  E. Frank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Griglia degli stati problematici: un nuovo metodo di  ricerca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Semerari, A. Carcione, G. Di Maggio, G. Nicolò, M. Procacci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Psicoterapia nei servizi pubblici: il punto di vista degli utenti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Pazzi, E. Fava,  P. Calini, M. Lammoglia, P. D’Angelo, L. Arduini, S. Landra, I. Carta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Le psicoterapie nei centri psicosociali della Lombardia: il punto di vista degli operatori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S. Landra, P. D’Angelo, L. Lomazzi, E. Fava, M. Lammoglia, E. Pazzi, P. Calini, L. Arduini, D. Barattini, I. Carta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Psicoterapia nei servizi pubblici: un’indagine su alcune opinioni degli operatori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Morlino, A. Formato, P Rapone, F. Lisanti, V. Musella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psicoterapia in un servizio pubblico: analisi della nostra esperienza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M.C. Cazzolino, F. Pellegrino, B. Musio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della qualità dell’efficacia della psicoterapia istituzionale delle patologie gravi. I fattori curativi di base, strutturali e procedurali del trattamento ospedaliero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Marcenaro, C. Vecchiato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Specificità e valutazione dell’intervento riabilitativo per il paziente psichiatrico grave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Cacciotti, M. Di  Nunzio, M. Muscolo, G. Nicolò, P. Pietri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psicoterapia nella pratica clinica: validità dell’approccio integrato in psichiatria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Pellegrino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di valutazione di due interventi familiari nella schizofrenia secondo due diverse prospettive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Viaro, P. Peruzzi, M. Mosconi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3: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IL PROBLEMA DELLA VALUTAZIONE DELL’EFFICACIA DELLE PSICOTERAPIE</w:t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CHAIRPERSON: G. DE GIROLAMO</w:t>
        <w:tab/>
        <w:tab/>
        <w:t xml:space="preserve">DISCUSSANT: M. RUGGERI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Quale psicoterapia della depressione per il paziente con infezione da HIV e AIDS?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Pergami, M. Gonevi, M. Clerici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clinica dei sintomi e scale di valutazione autosomministrate: confronto e analisi delle discrepanze dei risultati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S. Rozzi, E. Fava, L. Baruch, M. Lazzari, M. Fontolan, C. Vezzoli, I. Carta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predittori di drop-out e di esito nelle psicoterapie psicodinamicamente orientate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Calini, E. Fava, C. Masserini, A. Barlocco, M. Fontolan, C. Carbonara, S. Borghetti, F. Osimo G. Galvano, I. Carta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metodo CCRT (Core Conflictual Relationship Theme): applicazione in casi di drop-out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Masserini, G. Gorbellini, E. Fava, E. Pazzi, P. Calini, L. Arduini, A. Ferri, M. Mazzariol, S. Capato P. Pazzaglia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degli interventi di HIV-counselling: problemi metodologici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Starace, V. Barretta, R. Sperandeo, G. Venuto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 modello sperimentale in gruppoanalisi. Il codice degli interventi del terapeuta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Pontalti, M.T. Lovallo, I. Pontalti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4: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APPROCCIO EPIDEMIOLOGICO PER LA VALUTAZIONE DELLA PSICHIATRIA COMUNITARIA IN ITALIA OGGI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CHAIRPERSONS: F. VELTRO – V. PASTORE</w:t>
        <w:tab/>
        <w:tab/>
        <w:t xml:space="preserve">DISCUSSANT: L. MAGLIANO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descrittiva dell’attività dei centri psicosociali della Regione Lombardia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D. Iacchetti, A. Erlicher, A. Lora, A. Mastroeni, P.L. Politi, F. Spinogatti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Pattern di utilizzo nelle unità operative di psichiatria della Regione Lombardia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Lora, A. Erlicher, D. Iacchetti, A. Mastroeni, P.L. Politi, F. Spinogatti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primi contatti di un centro psico-sociale (CPS) nel corso di un anno: monitoraggio della presa in carico a distanza di due anni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G.C. Belloni, M. Percudani, V. Mazzeo, M. Pesenti, A. Contini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dell’utenza in carico e degli interventi di una UOP milanese. Indicazioni per la messa a punto dei programmi terapeutici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A.Campana, M. Clerici, K. Dorell, G. Garghentini, A. Marchesini, F. Rabizzoni, S. Scarone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Alti utilizzatori di un servizio psichiatrico territoriale: profili di trattamento e variabili predittive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Piazza, A. Brugnoli, I. Donegani, F. Renda, E. Zanacchini, E. Zuffi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patologia psichiatrica nella medicina di base: possibilità di integrazione tra il medico di medicina generale e lo psichiatra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Caso, B. Musio, F. Pellegrino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bisogni di cura nei pazienti e negli operatori: due prospettive a confronto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R. Dall’Agnola, L. Fontecedro, M. Galletta, G. Frisella, P. Bonizzato, M. Ruggeri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Aspetti obiettivi e soggettivi della qualità della vita. Un confronto tra le opinioni di pazienti e operatori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Pacati, R. Dall’Agnola, L. Fontecedro, N. Santolini, T. Maniscalco, M. Ruggeri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Prevalenza ed incidenza dei disturbi psichiatrici nella Regione Lombardia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Mastroeni, A. Erlicher, D. Iacchetti, A. Lora, P.L. Politi, F. Spinogatti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Prevalenza dei disturbi di interesse psichiatrico nella popolazione studentesca della città di Parma. I – Bulimia nervosa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Ampollini, P. Cella, S. Bertacca, S. Gariboldi, C. Borghi, C. Maggini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Prevalenza dei disturbi di interesse psichiatrico nella popolazione studentesca della città di Parma. II – Sintomi ossessivo-compulsivi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Ampollini, C. Marchesi, P. Cella, S. Bertacca, S. Gariboldi, C. Borghi, C. Maggini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retrospettivo e prospettico: ricerca caso/controllo e di coorte su identificazione dei fattori di vulnerabilità e di protezione a sfondo demografico nei disturbi di personalità di tipo borderline (DSM III-R)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Loggi, F. Chiarotti, G. Laviola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Disagio psichico e comportamenti alimentari in un campione di adolescenti frequentanti le scuole medie superiori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Degrate, A. Albertini, S. Villani, A. Carolei, A. Marinoni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Modelli statistici per la valutazione multidimensionale degli esiti in epidemiologia psichiatrica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Biggeri, E. Stanghellini, M. Ruggeri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dei comportamenti di assunzione di bevande alcoliche da parte degli utenti dei consultori familiari della Regione Abruzzo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Casacchia, R. Roncone, M. Cenci, M.V. Isidori, L. Rossi, G. Callista, A. Cavicchio, G. Marcelli, E. Muliere, M. Matteucci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Un’indagine epidemiologica sulla morbilità psichica in ospedale generale. Il progetto AMPIO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Martucci, P. Bonizzato, M.G. Covre, L. Cunico, M. De Francesco, M.G. Marinoni, C. Mosciaro, M. Piccinelli, L. Vaccaro, M. Balestrieri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5: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APPROCCIO EPIDEMIOLOGICO PER LA VALUTAZIONE DELLA PSICHIATRIA COMUNITARIA IN ITALIA OGGI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CHAIRPERSONS: A. COCCHI – M. CASACCHIA</w:t>
        <w:tab/>
        <w:tab/>
        <w:t xml:space="preserve">DISCUSSANT: P. MARTINI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della destinazione degli ex degenti degli ospedali psichiatrici della Regione Lazio, il loro rapporto con i servizi di salute mentale e la valutazione degli interventi riabilitativi sul territorio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T. Losavio, R. Frisanco, T. Poliseno, A. Di Cesare, P. Martelli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“Lungoassistiti” ed “alti utilizzatori”: i “percorsi di lungo periodo” tra rischio di cronificazione e sostegno alla vita quotidiana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V. Pastore, I.G. Bianco, A. Corsini, R. Vivaldi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Attività degli SPDC nel 1994 in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P.L. Politi, A. Erlicher, D. Iacchetti, A. Lora, A. Mastroeni, F. Spinogatti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Ricoveri ospedalieri e domanda di salute mentale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Casasola, S. Brusin, F. Tesolin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sul fenomeno dei revolving door nelle strutture di ricovero della USL di Parma: alcuni dati preliminari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Ghinaglia, E. Brusamonti, M. Pivetti, L. Dassò, C. Maggini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 prevalenza a tre mesi dei disturbi psichici nei ricoverati in un reparto di medicina d’urgenza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Brusamonti, C. Marchesi, C. Maggini, R. Di Ruvo, F. Mineo, C. Quarantelli, A.L. Giannini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processo valutativo del DSM RM E – anno 1995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R. Piccione, L. Gibaldi, F. Cecere, M.G. Di Chio, S. Fiochi, R. Intelisano, E. Lautizi, F. Lombardi, A. Mazzarda, S. Milano, P. Montanari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Pattern di cura in una coorte di pazienti schizofrenici in carico al servizio pubblico. Follow-up di 15 anni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Feri, A. Giroletti, P. Lorusso, P.L. Politi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Trattamento riabilitativo e soddisfazione dell’utenza: un’esperienza di rilevazione con la VSSS-32 items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Re, A. Breda, A Cocchi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Costi e remunerazione delle attività dei servizi territoriali per la salute mentale: una ipotesi di lavoro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V. Pastore, I.G. Bianco, A. Corsini, R. Vivaldi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costi delle prestazioni fornite da un centro psico-sociale (CPS) in Lombardia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Percudani, G. Fattore, C. Pugnoli, G. Contini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costi dell’assistenza per i pazienti al primo contatto con i servizi psichiatrici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Amaddeo, J. Beecham, P. Bonizzato, A. Fenyo, M. Knapp, M. Tansella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