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Programma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Giovedì 17 Ottobre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9.30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Registrazione dei partecipanti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10.00 - 12.30; 13.30 - 15.00 Corsi di formazione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SALA 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Interventi efficaci e valutazione degli esiti per le strutture residenziali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Trainer: Andrea Fiorillo (Napoli), PierLuigi Morosini (Roma)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N.B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.: riservato per l'ASL 3 di Campobasso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SALA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Interventi efficaci e valutazione degli esiti per le strutture residenziali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Trainer: Luisa Brambilla, Giuseppe Rossi (Brescia), Antonio La Salvia (Ferrara)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N.B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.: solo 5 posti disponibili al 3/9/2002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SALA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br w:type="textWrapping"/>
        <w:t xml:space="preserve">Cenni introduttivi alla psichiatria basata sulle prove di efficacia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Trainer: Fabrizio Starace (Napoli), Carla Morganti (Milano)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Sono stati assegnati 4 (quattro) crediti formativi ECM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SALA 4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L'approccio di gruppo strutturato per il Servizio Psichiatrico di Diagnosi e Cura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Trainer: Alessandro Bazzoni e Maria Laura Rosicarelli (Roma),</w:t>
        <w:br w:type="textWrapping"/>
        <w:t xml:space="preserve">Franco Veltro e Nicola Vendittelli (Campobasso)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Sono stati assegnati 4 (quattro) crediti formativi ECM per i medici e 3 (tre) per gli Infermieri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14.30 - 15.30 Registrazione dei partecipanti alla riunione scientifica</w:t>
        <w:br w:type="textWrapping"/>
        <w:br w:type="textWrapping"/>
        <w:t xml:space="preserve">Ore 15.00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Saluto delle Autorità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Giovanni Cannata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Magnifico Rettore dell'Università del Molise,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Michele Iorio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Presidente Giunta Regionale Molise,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Angela Fusco Perrella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Presidente Consiglio Regionale,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Augusto Massa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Sindaco di Campobasso e Presidente della Provincia,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Michelangelo Bonomolo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Direttore Generale dell'Asl 3 di Campobasso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15.30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Apertura dei lavori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Angelo Cocchi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Presidente SIEP, Milano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Franco Veltro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Campobasso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15.45,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Sessione plenaria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Rassegna degli interventi di provata efficacia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Giovanni de Girolamo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Bologna</w:t>
        <w:br w:type="textWrapping"/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Sergio Tartaglione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Isernia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16.15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Dibattito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16.30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Pausa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16.45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Due sessioni parallele sul tema della giornata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Sono previste 5 relazioni di 20 minuti ciascuna per ogni sessione parallela</w:t>
        <w:br w:type="textWrapping"/>
        <w:t xml:space="preserve">Aula 200.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Fabrizio Asioli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Bologna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Lorenza Magliano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Napoli </w:t>
        <w:br w:type="textWrapping"/>
        <w:t xml:space="preserve">Aula 160.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Antonio Lora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Milano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Rita Roncone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L'Aquila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18.30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Dibattito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Venerdì 18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9.00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Indirizzo di benvenuto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a cura di: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Gennaro Barone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Presidente Ordine dei Medici di Campobasso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Nicola Ricci,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Direttore Sanitario ASL 3 di Campobasso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9.30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Dibattito inter-regionale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br w:type="textWrapping"/>
        <w:t xml:space="preserve">Le politiche regionali per la salute mentale: strumenti di verifica dei modelli di assistenza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</w:t>
        <w:br w:type="textWrapping"/>
        <w:t xml:space="preserve">Introduce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Gianfranco Vitagliano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Assessore Regionale alle politiche sanitarie</w:t>
        <w:br w:type="textWrapping"/>
        <w:t xml:space="preserve">Intervengono: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Filippo Palumbo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Regione Veneto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Franco Rossi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Emilia Romagna,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Norberto Cau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Regione Campania</w:t>
        <w:br w:type="textWrapping"/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MicheleTansella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Università di Verona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11.30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12.00 Sessione poster: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presentazione e discussione con gli Autori di 5 poster valutati di grande interesse a cura del Board scientifico composto da Eugenio Torre, Arcadio Erlicher e Domenico Semisa con l'obiettivo di valutare punti di forza e di debolezza dell'argomento trattato. E' previsto il dibattito con i partecipanti alla Giornata Scientifica </w:t>
        <w:br w:type="textWrapping"/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Angelo Saporiti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Università del Molise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13.00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Pausa pranzo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14.30 Sessione plenaria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La valutazione degli esiti nelle Strutture Residenziali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  <w:br w:type="textWrapping"/>
        <w:t xml:space="preserve">Aula 200: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Mirella Ruggeri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Verona</w:t>
        <w:br w:type="textWrapping"/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Giuseppe Dell'Acqua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Trieste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15.15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Dibattito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15.30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Sessioni parallele di relazioni sul tema della giornata scientifica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Sono previste 5 relazioni di 20 minuti per ogni sessione parallela. </w:t>
        <w:br w:type="textWrapping"/>
        <w:t xml:space="preserve">Aula 200.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PierLuigi Morosini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Roma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Giovanni Rossi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Mantova </w:t>
        <w:br w:type="textWrapping"/>
        <w:t xml:space="preserve">Aula 160.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Angelo Malinconico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Termoli 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Domenico Semisa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Bari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17.15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Sessione plenaria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Le Strutture Residenziali: confronti internazionali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Aula 200: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Angelo Barbato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Milano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Ore 17.30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Sessione plenaria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Discussione e conclusioni a cura di: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Massimo Casacchia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L'Aquila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Angelo Cocchi,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Milano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cc"/>
          <w:sz w:val="27"/>
          <w:szCs w:val="27"/>
          <w:vertAlign w:val="baseline"/>
          <w:rtl w:val="0"/>
        </w:rPr>
        <w:t xml:space="preserve">Comitato Scientifico SIEP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Cocchi (Milano), Presidente</w:t>
        <w:br w:type="textWrapping"/>
        <w:t xml:space="preserve">Tansella (Verona), Past-President</w:t>
        <w:br w:type="textWrapping"/>
        <w:t xml:space="preserve">Ruggeri (Verona), Vice Presidente</w:t>
        <w:br w:type="textWrapping"/>
        <w:t xml:space="preserve">Semisa (Bari), Segretario</w:t>
        <w:br w:type="textWrapping"/>
        <w:t xml:space="preserve">Lora (Milano), Tesoriere</w:t>
        <w:br w:type="textWrapping"/>
        <w:t xml:space="preserve">Asioli (Bologna), Consigliere</w:t>
        <w:br w:type="textWrapping"/>
        <w:t xml:space="preserve">Casacchia (L'Aquila), Consigliere </w:t>
        <w:br w:type="textWrapping"/>
        <w:t xml:space="preserve">de Girolamo (Bologna), Consigliere </w:t>
        <w:br w:type="textWrapping"/>
        <w:t xml:space="preserve">Rossi (Mantova), Consigliere </w:t>
        <w:br w:type="textWrapping"/>
        <w:t xml:space="preserve">Starace (Napoli), Consigliere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SEGRETERIA TECNICO- SCIENTIFICA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Veltro, Coladangelo, D'Aloise, De Socio, Malinconico, Nugnes, </w:t>
        <w:br w:type="textWrapping"/>
        <w:t xml:space="preserve">Porzio, Quaranta, Tartaglione, Trentalance, Vendittelli.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c/o Dipartimento di Salute Mentale ASL 3 di Campobasso</w:t>
        <w:br w:type="textWrapping"/>
        <w:t xml:space="preserve">Ospedale Cardarelli, C/da Tappino,</w:t>
        <w:br w:type="textWrapping"/>
        <w:t xml:space="preserve">86100 Campobasso</w:t>
        <w:br w:type="textWrapping"/>
        <w:t xml:space="preserve">Tel 0874/413684</w:t>
        <w:br w:type="textWrapping"/>
        <w:t xml:space="preserve">Tel e Fax 0874/409350</w:t>
        <w:br w:type="textWrapping"/>
        <w:t xml:space="preserve">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spdc.cb@tin.it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SEGRETERIA ORGANIZZATIVA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"J &amp; G Stile e Servizi"</w:t>
        <w:br w:type="textWrapping"/>
        <w:t xml:space="preserve">Via Leopardi, 49 - 86100 Campobasso</w:t>
        <w:br w:type="textWrapping"/>
        <w:t xml:space="preserve">Tel. 0874 418562 Fax 0874 316318</w:t>
        <w:br w:type="textWrapping"/>
        <w:t xml:space="preserve">E 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janeg@interfree.it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(N.B.: Fino al giorno 16/10/2002 la segreteria funzionerà presso la sede di Via Leopardi. Dal giorno 17/10/2002 la Segreteria funzionerà presso la sede congressuale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%20spdc.cb@tin.it" TargetMode="External"/><Relationship Id="rId6" Type="http://schemas.openxmlformats.org/officeDocument/2006/relationships/hyperlink" Target="mailto:%20spdc.cb@tin.it" TargetMode="External"/><Relationship Id="rId7" Type="http://schemas.openxmlformats.org/officeDocument/2006/relationships/hyperlink" Target="mailto:%20janeg@interfree.it" TargetMode="External"/><Relationship Id="rId8" Type="http://schemas.openxmlformats.org/officeDocument/2006/relationships/hyperlink" Target="mailto:%20janeg@interfree.it" TargetMode="External"/></Relationships>
</file>